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852" w:rsidRPr="002125F2" w:rsidRDefault="00562852" w:rsidP="00562852">
      <w:pPr>
        <w:shd w:val="clear" w:color="auto" w:fill="FFFFFF"/>
        <w:spacing w:before="199"/>
        <w:ind w:left="2083" w:right="394" w:firstLine="284"/>
        <w:rPr>
          <w:b/>
          <w:sz w:val="28"/>
          <w:szCs w:val="28"/>
        </w:rPr>
      </w:pPr>
      <w:r w:rsidRPr="002125F2">
        <w:rPr>
          <w:rFonts w:ascii="Times New Roman" w:hAnsi="Times New Roman" w:cs="Times New Roman"/>
          <w:b/>
          <w:iCs/>
          <w:color w:val="000000"/>
          <w:w w:val="108"/>
          <w:sz w:val="28"/>
          <w:szCs w:val="28"/>
        </w:rPr>
        <w:t>1.5</w:t>
      </w:r>
      <w:r w:rsidRPr="002125F2">
        <w:rPr>
          <w:rFonts w:ascii="Times New Roman" w:hAnsi="Times New Roman" w:cs="Times New Roman"/>
          <w:b/>
          <w:i/>
          <w:iCs/>
          <w:color w:val="000000"/>
          <w:w w:val="108"/>
          <w:sz w:val="28"/>
          <w:szCs w:val="28"/>
        </w:rPr>
        <w:t xml:space="preserve"> </w:t>
      </w:r>
      <w:r w:rsidRPr="002125F2">
        <w:rPr>
          <w:rFonts w:ascii="Times New Roman" w:hAnsi="Times New Roman" w:cs="Times New Roman"/>
          <w:b/>
          <w:color w:val="000000"/>
          <w:w w:val="108"/>
          <w:sz w:val="28"/>
          <w:szCs w:val="28"/>
        </w:rPr>
        <w:t xml:space="preserve">Определение конвективного и лучевого коэффициентов </w:t>
      </w:r>
      <w:r w:rsidRPr="002125F2">
        <w:rPr>
          <w:rFonts w:ascii="Times New Roman" w:hAnsi="Times New Roman" w:cs="Times New Roman"/>
          <w:b/>
          <w:color w:val="000000"/>
          <w:spacing w:val="-1"/>
          <w:w w:val="108"/>
          <w:sz w:val="28"/>
          <w:szCs w:val="28"/>
        </w:rPr>
        <w:t>теплопередачи по номограммам</w:t>
      </w:r>
    </w:p>
    <w:p w:rsidR="00562852" w:rsidRPr="0066779F" w:rsidRDefault="00562852" w:rsidP="00562852">
      <w:pPr>
        <w:shd w:val="clear" w:color="auto" w:fill="FFFFFF"/>
        <w:spacing w:before="82"/>
        <w:ind w:right="60" w:firstLine="720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Моделирование процесса теплообмена между конструкциями РЭС и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средой для меняющихся в широких пределах исходных данных позво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лило найти аппроксимирующие выражения конвективных и лучевых 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коэффициентов теплопередачи в виде функций конструктивных пара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метров, по которым построены номограммы для нахождения этих коэф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фициентов.</w:t>
      </w:r>
    </w:p>
    <w:p w:rsidR="00562852" w:rsidRPr="0066779F" w:rsidRDefault="00562852" w:rsidP="00562852">
      <w:pPr>
        <w:shd w:val="clear" w:color="auto" w:fill="FFFFFF"/>
        <w:spacing w:before="67"/>
        <w:ind w:right="91" w:firstLine="720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Многообразие номограмм определяется различием в подходах к ре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шению задачи расчета теплообмена.</w:t>
      </w:r>
    </w:p>
    <w:p w:rsidR="00562852" w:rsidRPr="0066779F" w:rsidRDefault="00562852" w:rsidP="00562852">
      <w:pPr>
        <w:shd w:val="clear" w:color="auto" w:fill="FFFFFF"/>
        <w:spacing w:before="41"/>
        <w:ind w:right="103" w:firstLine="720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Структура номограммы и схема определения конвективного коэф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  <w:t xml:space="preserve">фициента </w:t>
      </w:r>
      <w:proofErr w:type="gramStart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теплопередачи</w:t>
      </w:r>
      <w:proofErr w:type="gramEnd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а 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  <w:vertAlign w:val="subscript"/>
        </w:rPr>
        <w:t>к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в условиях естественной конвекции в не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ограниченном пространстве изображена на рис. 5.9.</w:t>
      </w:r>
    </w:p>
    <w:p w:rsidR="00562852" w:rsidRPr="0066779F" w:rsidRDefault="00562852" w:rsidP="00562852">
      <w:pPr>
        <w:shd w:val="clear" w:color="auto" w:fill="FFFFFF"/>
        <w:ind w:right="125" w:firstLine="720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Для определения а 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  <w:vertAlign w:val="subscript"/>
        </w:rPr>
        <w:t>к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 необходимо задать начальный перегрев повер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хности теплообмена, где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  <w:lang w:val="en-US"/>
        </w:rPr>
        <w:t>j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— температура на поверхности теплообмена;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>1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vertAlign w:val="subscript"/>
        </w:rPr>
        <w:t>2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— температура окружающей среды, вычислить сред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  <w:t xml:space="preserve">нее значение температуры окружающей среды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= 0,5 (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  <w:lang w:val="en-US"/>
        </w:rPr>
        <w:t>j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+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>1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vertAlign w:val="subscript"/>
        </w:rPr>
        <w:t>2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) и опре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деляющий размер нагретого тела (конструкции) 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L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= </w:t>
      </w:r>
      <w:proofErr w:type="spellStart"/>
      <w:r w:rsidRPr="00051D3A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√</w:t>
      </w:r>
      <w:proofErr w:type="spellEnd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/6, где 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— </w:t>
      </w:r>
      <w:proofErr w:type="spellStart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пло</w:t>
      </w:r>
      <w:proofErr w:type="spellEnd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-</w:t>
      </w:r>
      <w:r w:rsidRPr="0066779F">
        <w:rPr>
          <w:rFonts w:ascii="Times New Roman" w:hAnsi="Times New Roman" w:cs="Times New Roman"/>
          <w:color w:val="000000"/>
          <w:spacing w:val="6"/>
          <w:w w:val="108"/>
          <w:sz w:val="28"/>
          <w:szCs w:val="28"/>
        </w:rPr>
        <w:t xml:space="preserve">/ </w:t>
      </w:r>
      <w:proofErr w:type="spellStart"/>
      <w:r w:rsidRPr="0066779F">
        <w:rPr>
          <w:rFonts w:ascii="Times New Roman" w:hAnsi="Times New Roman" w:cs="Times New Roman"/>
          <w:color w:val="000000"/>
          <w:spacing w:val="6"/>
          <w:w w:val="108"/>
          <w:sz w:val="28"/>
          <w:szCs w:val="28"/>
        </w:rPr>
        <w:t>щадь</w:t>
      </w:r>
      <w:proofErr w:type="spellEnd"/>
      <w:r w:rsidRPr="0066779F">
        <w:rPr>
          <w:rFonts w:ascii="Times New Roman" w:hAnsi="Times New Roman" w:cs="Times New Roman"/>
          <w:color w:val="000000"/>
          <w:spacing w:val="6"/>
          <w:w w:val="108"/>
          <w:sz w:val="28"/>
          <w:szCs w:val="28"/>
        </w:rPr>
        <w:t xml:space="preserve"> поверхности теплообмена. Затем соединить прямой точки </w:t>
      </w:r>
      <w:r w:rsidRPr="0066779F">
        <w:rPr>
          <w:rFonts w:ascii="Times New Roman" w:hAnsi="Times New Roman" w:cs="Times New Roman"/>
          <w:i/>
          <w:iCs/>
          <w:color w:val="000000"/>
          <w:spacing w:val="6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6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6"/>
          <w:w w:val="108"/>
          <w:sz w:val="28"/>
          <w:szCs w:val="28"/>
        </w:rPr>
        <w:t xml:space="preserve">и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  <w:lang w:val="en-US"/>
        </w:rPr>
        <w:t>A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, из точки пересечения этой прямой со вспомогательной линией</w:t>
      </w:r>
      <w:proofErr w:type="gramStart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>А</w:t>
      </w:r>
      <w:proofErr w:type="gramEnd"/>
      <w:r w:rsidRPr="0066779F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провести прямую в точку 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  <w:lang w:val="en-US"/>
        </w:rPr>
        <w:t>L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</w:rPr>
        <w:t xml:space="preserve">. 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На пересечении данной линии со </w:t>
      </w:r>
      <w:proofErr w:type="gramStart"/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шкалой</w:t>
      </w:r>
      <w:proofErr w:type="gramEnd"/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 а 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  <w:vertAlign w:val="subscript"/>
        </w:rPr>
        <w:t>к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 считывается значение конвективного коэффициента теплопереда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1"/>
          <w:w w:val="108"/>
          <w:sz w:val="28"/>
          <w:szCs w:val="28"/>
        </w:rPr>
        <w:t>чи.</w:t>
      </w:r>
    </w:p>
    <w:p w:rsidR="00562852" w:rsidRPr="0066779F" w:rsidRDefault="00562852" w:rsidP="00562852">
      <w:pPr>
        <w:shd w:val="clear" w:color="auto" w:fill="FFFFFF"/>
        <w:spacing w:before="182"/>
        <w:ind w:right="1229" w:firstLine="284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Номограмма для определ</w:t>
      </w:r>
      <w:r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ения коэффициента теплопередачи </w:t>
      </w:r>
      <w:proofErr w:type="gramStart"/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излу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чением</w:t>
      </w:r>
      <w:proofErr w:type="gramEnd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а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  <w:vertAlign w:val="subscript"/>
        </w:rPr>
        <w:t>л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приведена на рис. 5.10. Номограмма построена для степени черноты поверхности е </w:t>
      </w:r>
      <w:proofErr w:type="spellStart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  <w:vertAlign w:val="subscript"/>
        </w:rPr>
        <w:t>н</w:t>
      </w:r>
      <w:proofErr w:type="spellEnd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= 0,8. Значение коэффициента теплопередачи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считывают в точке пересечения </w:t>
      </w:r>
      <w:proofErr w:type="gramStart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шкалы</w:t>
      </w:r>
      <w:proofErr w:type="gramEnd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а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  <w:vertAlign w:val="subscript"/>
        </w:rPr>
        <w:t>л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с прямой, соединяющей точ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ки </w:t>
      </w: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</w:rPr>
        <w:t>1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2 и </w:t>
      </w: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z w:val="28"/>
          <w:szCs w:val="28"/>
          <w:lang w:val="en-US"/>
        </w:rPr>
        <w:t>j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 на температурной шкале. Пересчет коэффициента теплопе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редачи, найденного с помощью номограммы, на реальную степень чер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ноты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оверхности теплообмена е производится по формуле</w:t>
      </w:r>
    </w:p>
    <w:p w:rsidR="00562852" w:rsidRDefault="00562852" w:rsidP="00562852">
      <w:pPr>
        <w:spacing w:before="7"/>
        <w:ind w:right="888" w:firstLine="284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09750" cy="409575"/>
            <wp:effectExtent l="1905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2852" w:rsidRDefault="00562852" w:rsidP="00562852">
      <w:pPr>
        <w:spacing w:before="7"/>
        <w:ind w:right="88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051D3A">
        <w:rPr>
          <w:rFonts w:ascii="Times New Roman" w:hAnsi="Times New Roman" w:cs="Times New Roman"/>
          <w:color w:val="000000"/>
          <w:sz w:val="28"/>
          <w:szCs w:val="28"/>
        </w:rPr>
        <w:t>где</w:t>
      </w:r>
      <w:proofErr w:type="gramEnd"/>
      <w:r w:rsidRPr="00051D3A">
        <w:rPr>
          <w:rFonts w:ascii="Times New Roman" w:hAnsi="Times New Roman" w:cs="Times New Roman"/>
          <w:color w:val="000000"/>
          <w:sz w:val="28"/>
          <w:szCs w:val="28"/>
        </w:rPr>
        <w:t xml:space="preserve"> а </w:t>
      </w:r>
      <w:r w:rsidRPr="00051D3A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л</w:t>
      </w:r>
      <w:r w:rsidRPr="0005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51D3A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н</w:t>
      </w:r>
      <w:proofErr w:type="spellEnd"/>
      <w:r w:rsidRPr="00051D3A">
        <w:rPr>
          <w:rFonts w:ascii="Times New Roman" w:hAnsi="Times New Roman" w:cs="Times New Roman"/>
          <w:color w:val="000000"/>
          <w:sz w:val="28"/>
          <w:szCs w:val="28"/>
        </w:rPr>
        <w:t xml:space="preserve"> — значение коэффициента теплопередачи, определенного по номограмме.</w:t>
      </w:r>
    </w:p>
    <w:p w:rsidR="00562852" w:rsidRDefault="00562852" w:rsidP="00562852">
      <w:pPr>
        <w:spacing w:before="7"/>
        <w:ind w:right="888"/>
        <w:rPr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-12065</wp:posOffset>
            </wp:positionH>
            <wp:positionV relativeFrom="paragraph">
              <wp:posOffset>15875</wp:posOffset>
            </wp:positionV>
            <wp:extent cx="2971800" cy="5318760"/>
            <wp:effectExtent l="133350" t="57150" r="114300" b="53340"/>
            <wp:wrapSquare wrapText="bothSides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-139895">
                      <a:off x="0" y="0"/>
                      <a:ext cx="2971800" cy="531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inline distT="0" distB="0" distL="0" distR="0">
            <wp:extent cx="3162300" cy="3476625"/>
            <wp:effectExtent l="1905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0F5A" w:rsidRPr="00562852" w:rsidRDefault="00E70F5A" w:rsidP="00562852">
      <w:pPr>
        <w:rPr>
          <w:szCs w:val="28"/>
        </w:rPr>
      </w:pPr>
    </w:p>
    <w:sectPr w:rsidR="00E70F5A" w:rsidRPr="00562852" w:rsidSect="00A650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0F5A"/>
    <w:rsid w:val="00331B1D"/>
    <w:rsid w:val="00562852"/>
    <w:rsid w:val="007F7551"/>
    <w:rsid w:val="00A650C2"/>
    <w:rsid w:val="00E700F0"/>
    <w:rsid w:val="00E70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0C2"/>
  </w:style>
  <w:style w:type="paragraph" w:styleId="1">
    <w:name w:val="heading 1"/>
    <w:basedOn w:val="a"/>
    <w:next w:val="a"/>
    <w:link w:val="10"/>
    <w:qFormat/>
    <w:rsid w:val="00E70F5A"/>
    <w:pPr>
      <w:keepNext/>
      <w:spacing w:before="120" w:after="240" w:line="240" w:lineRule="auto"/>
      <w:ind w:firstLine="720"/>
      <w:outlineLvl w:val="0"/>
    </w:pPr>
    <w:rPr>
      <w:rFonts w:ascii="Times New Roman" w:eastAsia="Times New Roman" w:hAnsi="Times New Roman" w:cs="Times New Roman"/>
      <w:caps/>
      <w:sz w:val="28"/>
      <w:szCs w:val="20"/>
    </w:rPr>
  </w:style>
  <w:style w:type="paragraph" w:styleId="2">
    <w:name w:val="heading 2"/>
    <w:basedOn w:val="a"/>
    <w:next w:val="a"/>
    <w:link w:val="20"/>
    <w:qFormat/>
    <w:rsid w:val="00E70F5A"/>
    <w:pPr>
      <w:keepNext/>
      <w:spacing w:after="240" w:line="240" w:lineRule="auto"/>
      <w:ind w:firstLine="720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5">
    <w:name w:val="heading 5"/>
    <w:basedOn w:val="a"/>
    <w:next w:val="a"/>
    <w:link w:val="50"/>
    <w:qFormat/>
    <w:rsid w:val="00E70F5A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0F5A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E70F5A"/>
    <w:rPr>
      <w:rFonts w:ascii="Times New Roman" w:eastAsia="Times New Roman" w:hAnsi="Times New Roman" w:cs="Times New Roman"/>
      <w:sz w:val="28"/>
      <w:szCs w:val="20"/>
    </w:rPr>
  </w:style>
  <w:style w:type="character" w:customStyle="1" w:styleId="50">
    <w:name w:val="Заголовок 5 Знак"/>
    <w:basedOn w:val="a0"/>
    <w:link w:val="5"/>
    <w:rsid w:val="00E70F5A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Body Text Indent"/>
    <w:basedOn w:val="a"/>
    <w:link w:val="a4"/>
    <w:semiHidden/>
    <w:rsid w:val="00E70F5A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E70F5A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562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28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5</cp:revision>
  <dcterms:created xsi:type="dcterms:W3CDTF">2014-01-24T10:20:00Z</dcterms:created>
  <dcterms:modified xsi:type="dcterms:W3CDTF">2014-09-13T09:41:00Z</dcterms:modified>
</cp:coreProperties>
</file>